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9D" w:rsidRDefault="009D229D" w:rsidP="009D229D">
      <w:pPr>
        <w:pStyle w:val="a3"/>
        <w:jc w:val="center"/>
        <w:rPr>
          <w:rFonts w:ascii="font" w:hAnsi="font"/>
          <w:color w:val="000000"/>
        </w:rPr>
      </w:pPr>
      <w:bookmarkStart w:id="0" w:name="_GoBack"/>
      <w:r>
        <w:rPr>
          <w:rStyle w:val="a4"/>
          <w:color w:val="993300"/>
        </w:rPr>
        <w:t>Противодействие экстремизму и профилактика терроризма</w:t>
      </w:r>
    </w:p>
    <w:bookmarkEnd w:id="0"/>
    <w:p w:rsidR="009D229D" w:rsidRDefault="009D229D" w:rsidP="009D229D">
      <w:pPr>
        <w:pStyle w:val="a3"/>
        <w:jc w:val="center"/>
        <w:rPr>
          <w:rFonts w:ascii="font" w:hAnsi="font"/>
          <w:color w:val="000000"/>
        </w:rPr>
      </w:pPr>
      <w:r>
        <w:rPr>
          <w:rStyle w:val="typographysize5"/>
          <w:b/>
          <w:bCs/>
          <w:color w:val="FF0000"/>
        </w:rPr>
        <w:t>Меры профилактики экстремизма</w:t>
      </w:r>
    </w:p>
    <w:p w:rsidR="009D229D" w:rsidRDefault="009D229D" w:rsidP="009D229D">
      <w:pPr>
        <w:pStyle w:val="a3"/>
        <w:rPr>
          <w:rFonts w:ascii="font" w:hAnsi="font"/>
          <w:color w:val="000000"/>
        </w:rPr>
      </w:pPr>
      <w:r>
        <w:rPr>
          <w:rStyle w:val="typographysize5"/>
          <w:b/>
          <w:bCs/>
          <w:color w:val="000080"/>
        </w:rPr>
        <w:t>Противодействие (т.е. пресечение и профилактика) террористической и экстремистской деятельности основывается на следующих принципах</w:t>
      </w:r>
    </w:p>
    <w:p w:rsidR="009D229D" w:rsidRDefault="009D229D" w:rsidP="009D229D">
      <w:pPr>
        <w:pStyle w:val="a3"/>
        <w:rPr>
          <w:rFonts w:ascii="font" w:hAnsi="font"/>
          <w:color w:val="000000"/>
        </w:rPr>
      </w:pPr>
      <w:r>
        <w:rPr>
          <w:rStyle w:val="typographysize5"/>
          <w:b/>
          <w:bCs/>
          <w:color w:val="000080"/>
        </w:rPr>
        <w:t>1) признание, соблюдение и защита прав и свобод человека и гражданина, а равно законных интересов организаций;</w:t>
      </w:r>
    </w:p>
    <w:p w:rsidR="009D229D" w:rsidRDefault="009D229D" w:rsidP="009D229D">
      <w:pPr>
        <w:pStyle w:val="a3"/>
        <w:rPr>
          <w:rFonts w:ascii="font" w:hAnsi="font"/>
          <w:color w:val="000000"/>
        </w:rPr>
      </w:pPr>
      <w:r>
        <w:rPr>
          <w:rStyle w:val="typographysize5"/>
          <w:b/>
          <w:bCs/>
          <w:color w:val="000080"/>
        </w:rPr>
        <w:t>2) законность;</w:t>
      </w:r>
    </w:p>
    <w:p w:rsidR="009D229D" w:rsidRDefault="009D229D" w:rsidP="009D229D">
      <w:pPr>
        <w:pStyle w:val="a3"/>
        <w:rPr>
          <w:rFonts w:ascii="font" w:hAnsi="font"/>
          <w:color w:val="000000"/>
        </w:rPr>
      </w:pPr>
      <w:r>
        <w:rPr>
          <w:rStyle w:val="typographysize5"/>
          <w:b/>
          <w:bCs/>
          <w:color w:val="000080"/>
        </w:rPr>
        <w:t>3) гласность;</w:t>
      </w:r>
    </w:p>
    <w:p w:rsidR="009D229D" w:rsidRDefault="009D229D" w:rsidP="009D229D">
      <w:pPr>
        <w:pStyle w:val="a3"/>
        <w:rPr>
          <w:rFonts w:ascii="font" w:hAnsi="font"/>
          <w:color w:val="000000"/>
        </w:rPr>
      </w:pPr>
      <w:r>
        <w:rPr>
          <w:rStyle w:val="typographysize5"/>
          <w:b/>
          <w:bCs/>
          <w:color w:val="000080"/>
        </w:rPr>
        <w:t>4) приоритет обеспечения безопасности Российской Федерации;</w:t>
      </w:r>
    </w:p>
    <w:p w:rsidR="009D229D" w:rsidRDefault="009D229D" w:rsidP="009D229D">
      <w:pPr>
        <w:pStyle w:val="a3"/>
        <w:rPr>
          <w:rFonts w:ascii="font" w:hAnsi="font"/>
          <w:color w:val="000000"/>
        </w:rPr>
      </w:pPr>
      <w:r>
        <w:rPr>
          <w:rStyle w:val="typographysize5"/>
          <w:b/>
          <w:bCs/>
          <w:color w:val="000080"/>
        </w:rPr>
        <w:t>5) приоритет мер, направленных на предупреждение экстремистской деятельности;</w:t>
      </w:r>
    </w:p>
    <w:p w:rsidR="009D229D" w:rsidRDefault="009D229D" w:rsidP="009D229D">
      <w:pPr>
        <w:pStyle w:val="a3"/>
        <w:rPr>
          <w:rFonts w:ascii="font" w:hAnsi="font"/>
          <w:color w:val="000000"/>
        </w:rPr>
      </w:pPr>
      <w:r>
        <w:rPr>
          <w:rStyle w:val="typographysize5"/>
          <w:b/>
          <w:bCs/>
          <w:color w:val="000080"/>
        </w:rPr>
        <w:t>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D229D" w:rsidRDefault="009D229D" w:rsidP="009D229D">
      <w:pPr>
        <w:pStyle w:val="a3"/>
        <w:rPr>
          <w:rFonts w:ascii="font" w:hAnsi="font"/>
          <w:color w:val="000000"/>
        </w:rPr>
      </w:pPr>
      <w:r>
        <w:rPr>
          <w:rStyle w:val="typographysize5"/>
          <w:b/>
          <w:bCs/>
          <w:color w:val="000080"/>
        </w:rPr>
        <w:t>7) неотвратимость наказания за осуществление экстремистской деятельности.</w:t>
      </w:r>
    </w:p>
    <w:p w:rsidR="009D229D" w:rsidRDefault="009D229D" w:rsidP="009D229D">
      <w:pPr>
        <w:pStyle w:val="a3"/>
        <w:rPr>
          <w:rFonts w:ascii="font" w:hAnsi="font"/>
          <w:color w:val="000000"/>
        </w:rPr>
      </w:pPr>
      <w:r>
        <w:rPr>
          <w:rStyle w:val="typographysize5"/>
          <w:b/>
          <w:bCs/>
          <w:color w:val="000080"/>
        </w:rPr>
        <w:t>Эти основные принципы являются определяющими при выборе средств и методов реагирования на факты и обстоятельства, имеющие признаки экстремизма и терроризма.</w:t>
      </w:r>
    </w:p>
    <w:p w:rsidR="009D229D" w:rsidRDefault="009D229D" w:rsidP="009D229D">
      <w:pPr>
        <w:pStyle w:val="a3"/>
        <w:jc w:val="center"/>
        <w:rPr>
          <w:rFonts w:ascii="font" w:hAnsi="font"/>
          <w:color w:val="000000"/>
        </w:rPr>
      </w:pPr>
      <w:r>
        <w:rPr>
          <w:rStyle w:val="typographysize5"/>
          <w:b/>
          <w:bCs/>
          <w:color w:val="FF0000"/>
        </w:rPr>
        <w:t> Профилактика экстремизма и терроризма предполагает:</w:t>
      </w:r>
    </w:p>
    <w:p w:rsidR="009D229D" w:rsidRDefault="009D229D" w:rsidP="009D229D">
      <w:pPr>
        <w:pStyle w:val="a3"/>
        <w:rPr>
          <w:rFonts w:ascii="font" w:hAnsi="font"/>
          <w:color w:val="000000"/>
        </w:rPr>
      </w:pPr>
      <w:r>
        <w:rPr>
          <w:rStyle w:val="typographysize5"/>
          <w:b/>
          <w:bCs/>
          <w:color w:val="000080"/>
        </w:rPr>
        <w:t>— организация проведения мониторинга в сфере профилактики экстремистской деятельности;</w:t>
      </w:r>
    </w:p>
    <w:p w:rsidR="009D229D" w:rsidRDefault="009D229D" w:rsidP="009D229D">
      <w:pPr>
        <w:pStyle w:val="a3"/>
        <w:rPr>
          <w:rFonts w:ascii="font" w:hAnsi="font"/>
          <w:color w:val="000000"/>
        </w:rPr>
      </w:pPr>
      <w:r>
        <w:rPr>
          <w:rStyle w:val="typographysize5"/>
          <w:b/>
          <w:bCs/>
          <w:color w:val="000080"/>
        </w:rPr>
        <w:t>— разработка и организация проведения мероприятий, направленных на обеспечение профилактики экстремизма;</w:t>
      </w:r>
    </w:p>
    <w:p w:rsidR="009D229D" w:rsidRDefault="009D229D" w:rsidP="009D229D">
      <w:pPr>
        <w:pStyle w:val="a3"/>
        <w:rPr>
          <w:rFonts w:ascii="font" w:hAnsi="font"/>
          <w:color w:val="000000"/>
        </w:rPr>
      </w:pPr>
      <w:r>
        <w:rPr>
          <w:rStyle w:val="typographysize5"/>
          <w:b/>
          <w:bCs/>
          <w:color w:val="000080"/>
        </w:rPr>
        <w:t>— изучение опыта работы по профилактике экстремизма других учебных заведений;</w:t>
      </w:r>
    </w:p>
    <w:p w:rsidR="009D229D" w:rsidRDefault="009D229D" w:rsidP="009D229D">
      <w:pPr>
        <w:pStyle w:val="a3"/>
        <w:rPr>
          <w:rFonts w:ascii="font" w:hAnsi="font"/>
          <w:color w:val="000000"/>
        </w:rPr>
      </w:pPr>
      <w:r>
        <w:rPr>
          <w:rStyle w:val="typographysize5"/>
          <w:b/>
          <w:bCs/>
          <w:color w:val="000080"/>
        </w:rPr>
        <w:t>— проведение анализа эффективности мер по профилактике экстремизма.</w:t>
      </w:r>
    </w:p>
    <w:p w:rsidR="009D229D" w:rsidRDefault="009D229D" w:rsidP="009D229D">
      <w:pPr>
        <w:pStyle w:val="a3"/>
        <w:jc w:val="center"/>
        <w:rPr>
          <w:rFonts w:ascii="font" w:hAnsi="font"/>
          <w:color w:val="000000"/>
        </w:rPr>
      </w:pPr>
      <w:r>
        <w:rPr>
          <w:rStyle w:val="typographysize5"/>
          <w:b/>
          <w:bCs/>
          <w:color w:val="000080"/>
        </w:rPr>
        <w:t>                 </w:t>
      </w:r>
      <w:r>
        <w:rPr>
          <w:rStyle w:val="typographysize5"/>
          <w:b/>
          <w:bCs/>
          <w:color w:val="FF0000"/>
        </w:rPr>
        <w:t>       Терроризм- угроза обществу</w:t>
      </w:r>
    </w:p>
    <w:p w:rsidR="009D229D" w:rsidRDefault="009D229D" w:rsidP="009D229D">
      <w:pPr>
        <w:pStyle w:val="a3"/>
        <w:rPr>
          <w:rFonts w:ascii="font" w:hAnsi="font"/>
          <w:color w:val="000000"/>
        </w:rPr>
      </w:pPr>
      <w:r>
        <w:rPr>
          <w:rStyle w:val="typographysize5"/>
          <w:b/>
          <w:bCs/>
          <w:color w:val="000080"/>
        </w:rPr>
        <w:t> Сегодня терроризм, наряду с распространением оружия массового уничтожения, региональными конфликтами и организованной преступностью, представляет собой самый опасный вызов безопасности нашей стране.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правильно ориентироваться и действовать в чрезвычайных ситуациях гражданам необходимо знать правила, порядок поведения и действия населения при угрозе и в период проведения терактов. Любой человек должен точно представлять свое поведение и действия в экстремальных ситуациях, психологически быть готовым к самозащите.</w:t>
      </w:r>
    </w:p>
    <w:p w:rsidR="009D229D" w:rsidRDefault="009D229D" w:rsidP="009D229D">
      <w:pPr>
        <w:pStyle w:val="a3"/>
        <w:rPr>
          <w:rFonts w:ascii="font" w:hAnsi="font"/>
          <w:color w:val="000000"/>
        </w:rPr>
      </w:pPr>
      <w:r>
        <w:rPr>
          <w:rStyle w:val="typographysize5"/>
          <w:b/>
          <w:bCs/>
          <w:color w:val="000080"/>
        </w:rPr>
        <w:lastRenderedPageBreak/>
        <w:t>В последнее время озабоченность по поводу безопасности образовательных учреждений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учреждении и прилегающих к ней территориях есть множество уязвимых мест, где вполне возможно скрытое запугивание или устрашение детей. Необходимо учиться правилам поведения при угрозе проведения террористического акта, быть психологически готовыми к действиям в опасных и экстремальных случаях.</w:t>
      </w:r>
    </w:p>
    <w:p w:rsidR="009D229D" w:rsidRDefault="009D229D" w:rsidP="009D229D">
      <w:pPr>
        <w:pStyle w:val="a3"/>
        <w:rPr>
          <w:rFonts w:ascii="font" w:hAnsi="font"/>
          <w:color w:val="000000"/>
        </w:rPr>
      </w:pPr>
      <w:r>
        <w:rPr>
          <w:rStyle w:val="typographysize5"/>
          <w:b/>
          <w:bCs/>
          <w:color w:val="000080"/>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w:t>
      </w:r>
    </w:p>
    <w:p w:rsidR="009D229D" w:rsidRDefault="009D229D" w:rsidP="009D229D">
      <w:pPr>
        <w:pStyle w:val="a3"/>
        <w:jc w:val="center"/>
        <w:rPr>
          <w:rFonts w:ascii="font" w:hAnsi="font"/>
          <w:color w:val="000000"/>
        </w:rPr>
      </w:pPr>
      <w:r>
        <w:rPr>
          <w:rStyle w:val="typographysize5"/>
          <w:b/>
          <w:bCs/>
          <w:color w:val="FF0000"/>
          <w:u w:val="single"/>
        </w:rPr>
        <w:t>Объясните детям и родителям</w:t>
      </w:r>
    </w:p>
    <w:p w:rsidR="009D229D" w:rsidRDefault="009D229D" w:rsidP="009D229D">
      <w:pPr>
        <w:pStyle w:val="a3"/>
        <w:rPr>
          <w:rFonts w:ascii="font" w:hAnsi="font"/>
          <w:color w:val="000000"/>
        </w:rPr>
      </w:pPr>
      <w:r>
        <w:rPr>
          <w:rStyle w:val="typographysize5"/>
          <w:b/>
          <w:bCs/>
          <w:color w:val="000080"/>
        </w:rPr>
        <w:t>Наиболее незащищёнными в случае непредвиденных угроз являются дети и пожилые люди. Необходимо позаботиться об их безопасности – занести телефоны экстренных служб в их мобильные телефоны, продублировать номера в записных книжках, при необходимости распечатать и повесить дома. Расскажите вашим родным о том, как следует себя вести, если они столкнутся с подозрительным предметом в общественном месте, опишите меры предосторожности при взаимодействии с бесхозными предметами.</w:t>
      </w:r>
    </w:p>
    <w:p w:rsidR="009D229D" w:rsidRDefault="009D229D" w:rsidP="009D229D">
      <w:pPr>
        <w:pStyle w:val="a3"/>
        <w:rPr>
          <w:rFonts w:ascii="font" w:hAnsi="font"/>
          <w:color w:val="000000"/>
        </w:rPr>
      </w:pPr>
      <w:r>
        <w:rPr>
          <w:rStyle w:val="typographysize5"/>
          <w:b/>
          <w:bCs/>
          <w:color w:val="000080"/>
        </w:rPr>
        <w:t>Что касается детей, следует обратить их внимание на то, что трогать чужие брошенные сумки, пакеты, свёртки и прочее строго запрещается. Объясните, почему, и расскажите, кому следует сказать, если малыш заметил подозрительный объект. В мобильных телефонах детей также следует держать номера вызова экстренных служб. Помните, что школы, детские сады, организации детского досуга являются одними из тех мест, которые могут выбрать террористы, поэтому проследите, чтобы ваш ребёнок знал основные правила безопасности. Не пренебрегайте элементарными знаниями о поведении в опасных ситуациях, чтобы ваш ребёнок смог в случае необходимости действовать самостоятельно.</w:t>
      </w:r>
    </w:p>
    <w:p w:rsidR="009D229D" w:rsidRDefault="009D229D" w:rsidP="009D229D">
      <w:pPr>
        <w:pStyle w:val="a3"/>
        <w:jc w:val="center"/>
        <w:rPr>
          <w:rFonts w:ascii="font" w:hAnsi="font"/>
          <w:color w:val="000000"/>
        </w:rPr>
      </w:pPr>
      <w:r>
        <w:rPr>
          <w:rStyle w:val="typographysize5"/>
          <w:b/>
          <w:bCs/>
          <w:color w:val="FF0000"/>
        </w:rPr>
        <w:t> Важные советы по обращению с подозрительным предметом:</w:t>
      </w:r>
    </w:p>
    <w:p w:rsidR="009D229D" w:rsidRDefault="009D229D" w:rsidP="009D229D">
      <w:pPr>
        <w:pStyle w:val="a3"/>
        <w:rPr>
          <w:rFonts w:ascii="font" w:hAnsi="font"/>
          <w:color w:val="000000"/>
        </w:rPr>
      </w:pPr>
      <w:r>
        <w:rPr>
          <w:rStyle w:val="typographysize5"/>
          <w:b/>
          <w:bCs/>
          <w:color w:val="000080"/>
        </w:rPr>
        <w:t>– Не прикасаться к предмету, не перемещать, не пытаться вскрыть.</w:t>
      </w:r>
    </w:p>
    <w:p w:rsidR="009D229D" w:rsidRDefault="009D229D" w:rsidP="009D229D">
      <w:pPr>
        <w:pStyle w:val="a3"/>
        <w:rPr>
          <w:rFonts w:ascii="font" w:hAnsi="font"/>
          <w:color w:val="000000"/>
        </w:rPr>
      </w:pPr>
      <w:r>
        <w:rPr>
          <w:rStyle w:val="typographysize5"/>
          <w:b/>
          <w:bCs/>
          <w:color w:val="000080"/>
        </w:rPr>
        <w:t>– Не пользоваться сотовыми телефонами непосредственно вблизи предмета, не использовать другие электронные устройства и радиоприёмники, чтобы не спровоцировать детонацию.</w:t>
      </w:r>
    </w:p>
    <w:p w:rsidR="009D229D" w:rsidRDefault="009D229D" w:rsidP="009D229D">
      <w:pPr>
        <w:pStyle w:val="a3"/>
        <w:rPr>
          <w:rFonts w:ascii="font" w:hAnsi="font"/>
          <w:color w:val="000000"/>
        </w:rPr>
      </w:pPr>
      <w:r>
        <w:rPr>
          <w:rStyle w:val="typographysize5"/>
          <w:b/>
          <w:bCs/>
          <w:color w:val="000080"/>
        </w:rPr>
        <w:t>– Удалиться, по возможности, на безопасное расстояние от найденного предмета, но сохранять его в поле видимости, чтобы пресечь попытки других людей дотронуться до него.</w:t>
      </w:r>
      <w:r>
        <w:rPr>
          <w:rFonts w:ascii="font" w:hAnsi="font"/>
          <w:color w:val="FF0000"/>
          <w:sz w:val="36"/>
          <w:szCs w:val="36"/>
        </w:rPr>
        <w:t> </w:t>
      </w:r>
    </w:p>
    <w:p w:rsidR="009D229D" w:rsidRDefault="009D229D" w:rsidP="009D229D">
      <w:pPr>
        <w:pStyle w:val="a3"/>
        <w:jc w:val="center"/>
        <w:rPr>
          <w:rFonts w:ascii="font" w:hAnsi="font"/>
          <w:color w:val="000000"/>
        </w:rPr>
      </w:pPr>
      <w:r>
        <w:rPr>
          <w:rStyle w:val="a4"/>
          <w:rFonts w:ascii="font" w:hAnsi="font"/>
          <w:color w:val="FF0000"/>
          <w:sz w:val="36"/>
          <w:szCs w:val="36"/>
        </w:rPr>
        <w:t>Предупрежден - значит защищен! Вместе мы защитим жизнь наших близких и победим террор!</w:t>
      </w:r>
      <w:r>
        <w:rPr>
          <w:rFonts w:ascii="font" w:hAnsi="font"/>
          <w:color w:val="000000"/>
        </w:rPr>
        <w:t>  </w:t>
      </w:r>
    </w:p>
    <w:p w:rsidR="00103656" w:rsidRDefault="00103656"/>
    <w:sectPr w:rsidR="0010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9D"/>
    <w:rsid w:val="00103656"/>
    <w:rsid w:val="009D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3755-C39B-46ED-952D-EFAB1ACF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29D"/>
    <w:rPr>
      <w:b/>
      <w:bCs/>
    </w:rPr>
  </w:style>
  <w:style w:type="character" w:customStyle="1" w:styleId="typographysize5">
    <w:name w:val="typography__size5"/>
    <w:basedOn w:val="a0"/>
    <w:rsid w:val="009D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dc:creator>
  <cp:keywords/>
  <dc:description/>
  <cp:lastModifiedBy>Дубровина</cp:lastModifiedBy>
  <cp:revision>1</cp:revision>
  <dcterms:created xsi:type="dcterms:W3CDTF">2024-04-18T07:29:00Z</dcterms:created>
  <dcterms:modified xsi:type="dcterms:W3CDTF">2024-04-18T07:29:00Z</dcterms:modified>
</cp:coreProperties>
</file>